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21B" w:rsidRPr="00F13F17" w:rsidRDefault="00C57440" w:rsidP="00C57440">
      <w:pPr>
        <w:jc w:val="center"/>
        <w:rPr>
          <w:rFonts w:hint="eastAsia"/>
          <w:b/>
          <w:sz w:val="32"/>
        </w:rPr>
      </w:pPr>
      <w:bookmarkStart w:id="0" w:name="_GoBack"/>
      <w:r w:rsidRPr="00F13F17">
        <w:rPr>
          <w:rFonts w:hint="eastAsia"/>
          <w:b/>
          <w:sz w:val="32"/>
        </w:rPr>
        <w:t>南京医科大学博士研究生招生“申请</w:t>
      </w:r>
      <w:r w:rsidRPr="00F13F17">
        <w:rPr>
          <w:rFonts w:hint="eastAsia"/>
          <w:b/>
          <w:sz w:val="32"/>
        </w:rPr>
        <w:t>-</w:t>
      </w:r>
      <w:r w:rsidRPr="00F13F17">
        <w:rPr>
          <w:rFonts w:hint="eastAsia"/>
          <w:b/>
          <w:sz w:val="32"/>
        </w:rPr>
        <w:t>考核”制实施办法</w:t>
      </w:r>
    </w:p>
    <w:bookmarkEnd w:id="0"/>
    <w:p w:rsidR="00C57440" w:rsidRPr="00C57440" w:rsidRDefault="00C57440" w:rsidP="00C57440">
      <w:pPr>
        <w:adjustRightInd w:val="0"/>
        <w:snapToGrid w:val="0"/>
        <w:spacing w:line="276" w:lineRule="auto"/>
        <w:ind w:firstLineChars="200" w:firstLine="560"/>
        <w:rPr>
          <w:rFonts w:hint="eastAsia"/>
          <w:sz w:val="28"/>
        </w:rPr>
      </w:pPr>
      <w:r w:rsidRPr="00C57440">
        <w:rPr>
          <w:rFonts w:hint="eastAsia"/>
          <w:sz w:val="28"/>
        </w:rPr>
        <w:t>为深化研究生教育改革，进一步完善招生选拔机制，充分发挥导师在博士生招生中的主导作用，吸引和选拔更多优秀创新人才，提高博士研究生培养质量，在前几年逐步试点的基础上，我校决定在博士研究生招生工作中全面实行“申请</w:t>
      </w:r>
      <w:r w:rsidRPr="00C57440">
        <w:rPr>
          <w:rFonts w:hint="eastAsia"/>
          <w:sz w:val="28"/>
        </w:rPr>
        <w:t>-</w:t>
      </w:r>
      <w:r w:rsidRPr="00C57440">
        <w:rPr>
          <w:rFonts w:hint="eastAsia"/>
          <w:sz w:val="28"/>
        </w:rPr>
        <w:t>考核”制，具体办法如下：</w:t>
      </w:r>
    </w:p>
    <w:p w:rsidR="00C57440" w:rsidRPr="00C57440" w:rsidRDefault="00C57440" w:rsidP="00C57440">
      <w:pPr>
        <w:adjustRightInd w:val="0"/>
        <w:snapToGrid w:val="0"/>
        <w:spacing w:line="276" w:lineRule="auto"/>
        <w:rPr>
          <w:rFonts w:hint="eastAsia"/>
          <w:sz w:val="28"/>
        </w:rPr>
      </w:pPr>
      <w:r w:rsidRPr="00C57440">
        <w:rPr>
          <w:rFonts w:hint="eastAsia"/>
          <w:sz w:val="28"/>
        </w:rPr>
        <w:t>一、实施范围</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从</w:t>
      </w:r>
      <w:r w:rsidRPr="00C57440">
        <w:rPr>
          <w:rFonts w:hint="eastAsia"/>
          <w:sz w:val="28"/>
        </w:rPr>
        <w:t>2018</w:t>
      </w:r>
      <w:r w:rsidRPr="00C57440">
        <w:rPr>
          <w:rFonts w:hint="eastAsia"/>
          <w:sz w:val="28"/>
        </w:rPr>
        <w:t>年起，学校博士研究生招生方式除了硕博连读外，全面实施“申请</w:t>
      </w:r>
      <w:r w:rsidRPr="00C57440">
        <w:rPr>
          <w:rFonts w:hint="eastAsia"/>
          <w:sz w:val="28"/>
        </w:rPr>
        <w:t>-</w:t>
      </w:r>
      <w:r w:rsidRPr="00C57440">
        <w:rPr>
          <w:rFonts w:hint="eastAsia"/>
          <w:sz w:val="28"/>
        </w:rPr>
        <w:t>考核”制，不再组织原有的博士生统一入学考试。</w:t>
      </w:r>
    </w:p>
    <w:p w:rsidR="00C57440" w:rsidRPr="00C57440" w:rsidRDefault="00C57440" w:rsidP="00C57440">
      <w:pPr>
        <w:adjustRightInd w:val="0"/>
        <w:snapToGrid w:val="0"/>
        <w:spacing w:line="276" w:lineRule="auto"/>
        <w:rPr>
          <w:rFonts w:hint="eastAsia"/>
          <w:sz w:val="28"/>
        </w:rPr>
      </w:pPr>
      <w:r w:rsidRPr="00C57440">
        <w:rPr>
          <w:rFonts w:hint="eastAsia"/>
          <w:sz w:val="28"/>
        </w:rPr>
        <w:t>二、申请条件</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1</w:t>
      </w:r>
      <w:r w:rsidRPr="00C57440">
        <w:rPr>
          <w:rFonts w:hint="eastAsia"/>
          <w:sz w:val="28"/>
        </w:rPr>
        <w:t>、申请者须符合我校博士研究生招生简章中规定的报考条件。</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2</w:t>
      </w:r>
      <w:r w:rsidRPr="00C57440">
        <w:rPr>
          <w:rFonts w:hint="eastAsia"/>
          <w:sz w:val="28"/>
        </w:rPr>
        <w:t>、申请者英语水平要求：</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w:t>
      </w:r>
      <w:r w:rsidRPr="00C57440">
        <w:rPr>
          <w:rFonts w:hint="eastAsia"/>
          <w:sz w:val="28"/>
        </w:rPr>
        <w:t>1</w:t>
      </w:r>
      <w:r w:rsidRPr="00C57440">
        <w:rPr>
          <w:rFonts w:hint="eastAsia"/>
          <w:sz w:val="28"/>
        </w:rPr>
        <w:t>）申请者英语水平应达到以下条件之一：</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①</w:t>
      </w:r>
      <w:r w:rsidRPr="00C57440">
        <w:rPr>
          <w:rFonts w:hint="eastAsia"/>
          <w:sz w:val="28"/>
        </w:rPr>
        <w:t>TOEFL</w:t>
      </w:r>
      <w:r w:rsidRPr="00C57440">
        <w:rPr>
          <w:rFonts w:hint="eastAsia"/>
          <w:sz w:val="28"/>
        </w:rPr>
        <w:t>成绩</w:t>
      </w:r>
      <w:r w:rsidRPr="00C57440">
        <w:rPr>
          <w:rFonts w:hint="eastAsia"/>
          <w:sz w:val="28"/>
        </w:rPr>
        <w:t>100</w:t>
      </w:r>
      <w:r w:rsidRPr="00C57440">
        <w:rPr>
          <w:rFonts w:hint="eastAsia"/>
          <w:sz w:val="28"/>
        </w:rPr>
        <w:t>分以上（</w:t>
      </w:r>
      <w:r w:rsidRPr="00C57440">
        <w:rPr>
          <w:rFonts w:hint="eastAsia"/>
          <w:sz w:val="28"/>
        </w:rPr>
        <w:t>IBT</w:t>
      </w:r>
      <w:r w:rsidRPr="00C57440">
        <w:rPr>
          <w:rFonts w:hint="eastAsia"/>
          <w:sz w:val="28"/>
        </w:rPr>
        <w:t>）或</w:t>
      </w:r>
      <w:r w:rsidRPr="00C57440">
        <w:rPr>
          <w:rFonts w:hint="eastAsia"/>
          <w:sz w:val="28"/>
        </w:rPr>
        <w:t>250</w:t>
      </w:r>
      <w:r w:rsidRPr="00C57440">
        <w:rPr>
          <w:rFonts w:hint="eastAsia"/>
          <w:sz w:val="28"/>
        </w:rPr>
        <w:t>分以上（</w:t>
      </w:r>
      <w:r w:rsidRPr="00C57440">
        <w:rPr>
          <w:rFonts w:hint="eastAsia"/>
          <w:sz w:val="28"/>
        </w:rPr>
        <w:t>CBT</w:t>
      </w:r>
      <w:r w:rsidRPr="00C57440">
        <w:rPr>
          <w:rFonts w:hint="eastAsia"/>
          <w:sz w:val="28"/>
        </w:rPr>
        <w:t>）；</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②</w:t>
      </w:r>
      <w:r w:rsidRPr="00C57440">
        <w:rPr>
          <w:rFonts w:hint="eastAsia"/>
          <w:sz w:val="28"/>
        </w:rPr>
        <w:t>GRE</w:t>
      </w:r>
      <w:r w:rsidRPr="00C57440">
        <w:rPr>
          <w:rFonts w:hint="eastAsia"/>
          <w:sz w:val="28"/>
        </w:rPr>
        <w:t>成绩</w:t>
      </w:r>
      <w:r w:rsidRPr="00C57440">
        <w:rPr>
          <w:rFonts w:hint="eastAsia"/>
          <w:sz w:val="28"/>
        </w:rPr>
        <w:t>1300</w:t>
      </w:r>
      <w:r w:rsidRPr="00C57440">
        <w:rPr>
          <w:rFonts w:hint="eastAsia"/>
          <w:sz w:val="28"/>
        </w:rPr>
        <w:t>分以上，新</w:t>
      </w:r>
      <w:r w:rsidRPr="00C57440">
        <w:rPr>
          <w:rFonts w:hint="eastAsia"/>
          <w:sz w:val="28"/>
        </w:rPr>
        <w:t>GRE</w:t>
      </w:r>
      <w:r w:rsidRPr="00C57440">
        <w:rPr>
          <w:rFonts w:hint="eastAsia"/>
          <w:sz w:val="28"/>
        </w:rPr>
        <w:t>成绩</w:t>
      </w:r>
      <w:r w:rsidRPr="00C57440">
        <w:rPr>
          <w:rFonts w:hint="eastAsia"/>
          <w:sz w:val="28"/>
        </w:rPr>
        <w:t>325</w:t>
      </w:r>
      <w:r w:rsidRPr="00C57440">
        <w:rPr>
          <w:rFonts w:hint="eastAsia"/>
          <w:sz w:val="28"/>
        </w:rPr>
        <w:t>分以上；</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③</w:t>
      </w:r>
      <w:r w:rsidRPr="00C57440">
        <w:rPr>
          <w:rFonts w:hint="eastAsia"/>
          <w:sz w:val="28"/>
        </w:rPr>
        <w:t>WSK</w:t>
      </w:r>
      <w:r w:rsidRPr="00C57440">
        <w:rPr>
          <w:rFonts w:hint="eastAsia"/>
          <w:sz w:val="28"/>
        </w:rPr>
        <w:t>（</w:t>
      </w:r>
      <w:r w:rsidRPr="00C57440">
        <w:rPr>
          <w:rFonts w:hint="eastAsia"/>
          <w:sz w:val="28"/>
        </w:rPr>
        <w:t>PETS 5</w:t>
      </w:r>
      <w:r w:rsidRPr="00C57440">
        <w:rPr>
          <w:rFonts w:hint="eastAsia"/>
          <w:sz w:val="28"/>
        </w:rPr>
        <w:t>）考试合格；</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④</w:t>
      </w:r>
      <w:r w:rsidRPr="00C57440">
        <w:rPr>
          <w:rFonts w:hint="eastAsia"/>
          <w:sz w:val="28"/>
        </w:rPr>
        <w:t>CET-6</w:t>
      </w:r>
      <w:r w:rsidRPr="00C57440">
        <w:rPr>
          <w:rFonts w:hint="eastAsia"/>
          <w:sz w:val="28"/>
        </w:rPr>
        <w:t>通过（或≥</w:t>
      </w:r>
      <w:r w:rsidRPr="00C57440">
        <w:rPr>
          <w:rFonts w:hint="eastAsia"/>
          <w:sz w:val="28"/>
        </w:rPr>
        <w:t>426</w:t>
      </w:r>
      <w:r w:rsidRPr="00C57440">
        <w:rPr>
          <w:rFonts w:hint="eastAsia"/>
          <w:sz w:val="28"/>
        </w:rPr>
        <w:t>分）；</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⑤国家英语专业四级考试合格；</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⑥</w:t>
      </w:r>
      <w:r w:rsidRPr="00C57440">
        <w:rPr>
          <w:rFonts w:hint="eastAsia"/>
          <w:sz w:val="28"/>
        </w:rPr>
        <w:t>IELTS</w:t>
      </w:r>
      <w:r w:rsidRPr="00C57440">
        <w:rPr>
          <w:rFonts w:hint="eastAsia"/>
          <w:sz w:val="28"/>
        </w:rPr>
        <w:t>≥</w:t>
      </w:r>
      <w:r w:rsidRPr="00C57440">
        <w:rPr>
          <w:rFonts w:hint="eastAsia"/>
          <w:sz w:val="28"/>
        </w:rPr>
        <w:t>6.0</w:t>
      </w:r>
      <w:r w:rsidRPr="00C57440">
        <w:rPr>
          <w:rFonts w:hint="eastAsia"/>
          <w:sz w:val="28"/>
        </w:rPr>
        <w:t>；</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⑦在相应的英语国家或地区获得过学位；</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⑧以第一作者身份在英文国际期刊上发表过专业学术论文。</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w:t>
      </w:r>
      <w:r w:rsidRPr="00C57440">
        <w:rPr>
          <w:rFonts w:hint="eastAsia"/>
          <w:sz w:val="28"/>
        </w:rPr>
        <w:t>2</w:t>
      </w:r>
      <w:r w:rsidRPr="00C57440">
        <w:rPr>
          <w:rFonts w:hint="eastAsia"/>
          <w:sz w:val="28"/>
        </w:rPr>
        <w:t>）申请者英语水平未达第（</w:t>
      </w:r>
      <w:r w:rsidRPr="00C57440">
        <w:rPr>
          <w:rFonts w:hint="eastAsia"/>
          <w:sz w:val="28"/>
        </w:rPr>
        <w:t>1</w:t>
      </w:r>
      <w:r w:rsidRPr="00C57440">
        <w:rPr>
          <w:rFonts w:hint="eastAsia"/>
          <w:sz w:val="28"/>
        </w:rPr>
        <w:t>）条的要求，可以参加国家医学考试中心组织的“医学博士外语统一考试”（每年</w:t>
      </w:r>
      <w:r w:rsidRPr="00C57440">
        <w:rPr>
          <w:rFonts w:hint="eastAsia"/>
          <w:sz w:val="28"/>
        </w:rPr>
        <w:t>3</w:t>
      </w:r>
      <w:r w:rsidRPr="00C57440">
        <w:rPr>
          <w:rFonts w:hint="eastAsia"/>
          <w:sz w:val="28"/>
        </w:rPr>
        <w:t>月份考试），英语成绩合格者当年可以申请参加春季补充选拔批次考核。</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3</w:t>
      </w:r>
      <w:r w:rsidRPr="00C57440">
        <w:rPr>
          <w:rFonts w:hint="eastAsia"/>
          <w:sz w:val="28"/>
        </w:rPr>
        <w:t>、申请者专业基础扎实，对科学研究兴趣浓厚，有较强的科研能力和创新意识，已取得一定的科研成果。</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4</w:t>
      </w:r>
      <w:r w:rsidRPr="00C57440">
        <w:rPr>
          <w:rFonts w:hint="eastAsia"/>
          <w:sz w:val="28"/>
        </w:rPr>
        <w:t>、申请者具有良好的思想道德品质，遵纪守法，诚实守信，身心健康。</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5</w:t>
      </w:r>
      <w:r w:rsidRPr="00C57440">
        <w:rPr>
          <w:rFonts w:hint="eastAsia"/>
          <w:sz w:val="28"/>
        </w:rPr>
        <w:t>、我校每位博士生导师每年的招生名额有限，一般为一名（硕博连读或“申请</w:t>
      </w:r>
      <w:r w:rsidRPr="00C57440">
        <w:rPr>
          <w:rFonts w:hint="eastAsia"/>
          <w:sz w:val="28"/>
        </w:rPr>
        <w:t>-</w:t>
      </w:r>
      <w:r w:rsidRPr="00C57440">
        <w:rPr>
          <w:rFonts w:hint="eastAsia"/>
          <w:sz w:val="28"/>
        </w:rPr>
        <w:t>考核”制），申请者在报考前务必与拟报考导师联系，并经该导师签字同意报考后方可提出申请。</w:t>
      </w:r>
    </w:p>
    <w:p w:rsidR="00C57440" w:rsidRPr="00C57440" w:rsidRDefault="00C57440" w:rsidP="00C57440">
      <w:pPr>
        <w:adjustRightInd w:val="0"/>
        <w:snapToGrid w:val="0"/>
        <w:spacing w:line="276" w:lineRule="auto"/>
        <w:rPr>
          <w:rFonts w:hint="eastAsia"/>
          <w:sz w:val="28"/>
        </w:rPr>
      </w:pPr>
      <w:r w:rsidRPr="00C57440">
        <w:rPr>
          <w:rFonts w:hint="eastAsia"/>
          <w:sz w:val="28"/>
        </w:rPr>
        <w:t>三、工作程序</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“申请</w:t>
      </w:r>
      <w:r w:rsidRPr="00C57440">
        <w:rPr>
          <w:rFonts w:hint="eastAsia"/>
          <w:sz w:val="28"/>
        </w:rPr>
        <w:t>-</w:t>
      </w:r>
      <w:r w:rsidRPr="00C57440">
        <w:rPr>
          <w:rFonts w:hint="eastAsia"/>
          <w:sz w:val="28"/>
        </w:rPr>
        <w:t>考核”制博士研究生招生工作在学校硕博连读选拔工作结束后启动（每年</w:t>
      </w:r>
      <w:r w:rsidRPr="00C57440">
        <w:rPr>
          <w:rFonts w:hint="eastAsia"/>
          <w:sz w:val="28"/>
        </w:rPr>
        <w:t>11</w:t>
      </w:r>
      <w:r w:rsidRPr="00C57440">
        <w:rPr>
          <w:rFonts w:hint="eastAsia"/>
          <w:sz w:val="28"/>
        </w:rPr>
        <w:t>月下旬），当年招生</w:t>
      </w:r>
      <w:proofErr w:type="gramStart"/>
      <w:r w:rsidRPr="00C57440">
        <w:rPr>
          <w:rFonts w:hint="eastAsia"/>
          <w:sz w:val="28"/>
        </w:rPr>
        <w:t>指标被硕博</w:t>
      </w:r>
      <w:proofErr w:type="gramEnd"/>
      <w:r w:rsidRPr="00C57440">
        <w:rPr>
          <w:rFonts w:hint="eastAsia"/>
          <w:sz w:val="28"/>
        </w:rPr>
        <w:t>连读考生占满的</w:t>
      </w:r>
      <w:r w:rsidRPr="00C57440">
        <w:rPr>
          <w:rFonts w:hint="eastAsia"/>
          <w:sz w:val="28"/>
        </w:rPr>
        <w:lastRenderedPageBreak/>
        <w:t>导师将不再接受“申请</w:t>
      </w:r>
      <w:r w:rsidRPr="00C57440">
        <w:rPr>
          <w:rFonts w:hint="eastAsia"/>
          <w:sz w:val="28"/>
        </w:rPr>
        <w:t>-</w:t>
      </w:r>
      <w:r w:rsidRPr="00C57440">
        <w:rPr>
          <w:rFonts w:hint="eastAsia"/>
          <w:sz w:val="28"/>
        </w:rPr>
        <w:t>考核”制考生报名。</w:t>
      </w:r>
    </w:p>
    <w:p w:rsidR="00C57440" w:rsidRPr="00C57440" w:rsidRDefault="00C57440" w:rsidP="00C57440">
      <w:pPr>
        <w:adjustRightInd w:val="0"/>
        <w:snapToGrid w:val="0"/>
        <w:spacing w:line="276" w:lineRule="auto"/>
        <w:rPr>
          <w:rFonts w:hint="eastAsia"/>
          <w:sz w:val="28"/>
        </w:rPr>
      </w:pPr>
      <w:r w:rsidRPr="00C57440">
        <w:rPr>
          <w:rFonts w:hint="eastAsia"/>
          <w:sz w:val="28"/>
        </w:rPr>
        <w:t>（一）网上报名及提交申请材料</w:t>
      </w:r>
    </w:p>
    <w:p w:rsidR="00C57440" w:rsidRPr="00C57440" w:rsidRDefault="00C57440" w:rsidP="00C57440">
      <w:pPr>
        <w:adjustRightInd w:val="0"/>
        <w:snapToGrid w:val="0"/>
        <w:spacing w:line="276" w:lineRule="auto"/>
        <w:rPr>
          <w:rFonts w:hint="eastAsia"/>
          <w:sz w:val="28"/>
        </w:rPr>
      </w:pPr>
      <w:r w:rsidRPr="00C57440">
        <w:rPr>
          <w:rFonts w:hint="eastAsia"/>
          <w:sz w:val="28"/>
        </w:rPr>
        <w:t>申请者在规定的时间内进行网上报名，并将以下申请材料寄送至所报考学院：</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1</w:t>
      </w:r>
      <w:r w:rsidRPr="00C57440">
        <w:rPr>
          <w:rFonts w:hint="eastAsia"/>
          <w:sz w:val="28"/>
        </w:rPr>
        <w:t>、《报考登记表》一份（</w:t>
      </w:r>
      <w:proofErr w:type="gramStart"/>
      <w:r w:rsidRPr="00C57440">
        <w:rPr>
          <w:rFonts w:hint="eastAsia"/>
          <w:sz w:val="28"/>
        </w:rPr>
        <w:t>网报后</w:t>
      </w:r>
      <w:proofErr w:type="gramEnd"/>
      <w:r w:rsidRPr="00C57440">
        <w:rPr>
          <w:rFonts w:hint="eastAsia"/>
          <w:sz w:val="28"/>
        </w:rPr>
        <w:t>打印，须经所报考导师签字同意报考）；</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2</w:t>
      </w:r>
      <w:r w:rsidRPr="00C57440">
        <w:rPr>
          <w:rFonts w:hint="eastAsia"/>
          <w:sz w:val="28"/>
        </w:rPr>
        <w:t>、本人有效身份证和学生证（应届生须提供）复印件各一份；</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3</w:t>
      </w:r>
      <w:r w:rsidRPr="00C57440">
        <w:rPr>
          <w:rFonts w:hint="eastAsia"/>
          <w:sz w:val="28"/>
        </w:rPr>
        <w:t>、硕士研究生毕业证书和硕士学位证书复印件各一份，应届生提供在读学校研究生学籍管理部门出具的应届毕业硕士生证明；</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4</w:t>
      </w:r>
      <w:r w:rsidRPr="00C57440">
        <w:rPr>
          <w:rFonts w:hint="eastAsia"/>
          <w:sz w:val="28"/>
        </w:rPr>
        <w:t>、本科（如有）及硕士阶段成绩单一份（须加盖所在学校学习成绩管理部门公章）；</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5</w:t>
      </w:r>
      <w:r w:rsidRPr="00C57440">
        <w:rPr>
          <w:rFonts w:hint="eastAsia"/>
          <w:sz w:val="28"/>
        </w:rPr>
        <w:t>、英语水平证明材料（如</w:t>
      </w:r>
      <w:r w:rsidRPr="00C57440">
        <w:rPr>
          <w:rFonts w:hint="eastAsia"/>
          <w:sz w:val="28"/>
        </w:rPr>
        <w:t>CET-6</w:t>
      </w:r>
      <w:r w:rsidRPr="00C57440">
        <w:rPr>
          <w:rFonts w:hint="eastAsia"/>
          <w:sz w:val="28"/>
        </w:rPr>
        <w:t>、</w:t>
      </w:r>
      <w:r w:rsidRPr="00C57440">
        <w:rPr>
          <w:rFonts w:hint="eastAsia"/>
          <w:sz w:val="28"/>
        </w:rPr>
        <w:t>TOEFL</w:t>
      </w:r>
      <w:r w:rsidRPr="00C57440">
        <w:rPr>
          <w:rFonts w:hint="eastAsia"/>
          <w:sz w:val="28"/>
        </w:rPr>
        <w:t>、</w:t>
      </w:r>
      <w:r w:rsidRPr="00C57440">
        <w:rPr>
          <w:rFonts w:hint="eastAsia"/>
          <w:sz w:val="28"/>
        </w:rPr>
        <w:t>IELTS</w:t>
      </w:r>
      <w:r w:rsidRPr="00C57440">
        <w:rPr>
          <w:rFonts w:hint="eastAsia"/>
          <w:sz w:val="28"/>
        </w:rPr>
        <w:t>等的证书复印件或成绩单）；</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6</w:t>
      </w:r>
      <w:r w:rsidRPr="00C57440">
        <w:rPr>
          <w:rFonts w:hint="eastAsia"/>
          <w:sz w:val="28"/>
        </w:rPr>
        <w:t>、硕士学位论文（应届生提供硕士学位论文简介及研究进展）</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7</w:t>
      </w:r>
      <w:r w:rsidRPr="00C57440">
        <w:rPr>
          <w:rFonts w:hint="eastAsia"/>
          <w:sz w:val="28"/>
        </w:rPr>
        <w:t>、已取得的科研成果（含专利、公开发表的学术性论文、专著等）复印件（如有）；</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8</w:t>
      </w:r>
      <w:r w:rsidRPr="00C57440">
        <w:rPr>
          <w:rFonts w:hint="eastAsia"/>
          <w:sz w:val="28"/>
        </w:rPr>
        <w:t>、获奖证书或其他可以证明考生科研能力和水平的证明材料（如有）；</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9</w:t>
      </w:r>
      <w:r w:rsidRPr="00C57440">
        <w:rPr>
          <w:rFonts w:hint="eastAsia"/>
          <w:sz w:val="28"/>
        </w:rPr>
        <w:t>、申请学科专业领域内两位教授（或相当专业技术职称的专家）的书面推荐意见（按统一格式，密封后提交）；</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10</w:t>
      </w:r>
      <w:r w:rsidRPr="00C57440">
        <w:rPr>
          <w:rFonts w:hint="eastAsia"/>
          <w:sz w:val="28"/>
        </w:rPr>
        <w:t>、同等学力考生另请提交以下材料：</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①学士学位证书复印件一份；</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②副高以上职称证书复印件一份；</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③硕士主要学位课程成绩单一份；</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④有关科研项目或成果复印件一份。</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申请者必须保证所有申请材料的真实性和准确性，不得伪造有关证明。一经发现作伪并核实，将取消其考核资格、录取资格或取消学籍等。</w:t>
      </w:r>
    </w:p>
    <w:p w:rsidR="00C57440" w:rsidRPr="00C57440" w:rsidRDefault="00C57440" w:rsidP="00C57440">
      <w:pPr>
        <w:adjustRightInd w:val="0"/>
        <w:snapToGrid w:val="0"/>
        <w:spacing w:line="276" w:lineRule="auto"/>
        <w:rPr>
          <w:rFonts w:hint="eastAsia"/>
          <w:sz w:val="28"/>
        </w:rPr>
      </w:pPr>
      <w:r w:rsidRPr="00C57440">
        <w:rPr>
          <w:rFonts w:hint="eastAsia"/>
          <w:sz w:val="28"/>
        </w:rPr>
        <w:t>（二）资格审查</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w:t>
      </w:r>
      <w:r w:rsidRPr="00C57440">
        <w:rPr>
          <w:rFonts w:hint="eastAsia"/>
          <w:sz w:val="28"/>
        </w:rPr>
        <w:t>各学院根据申请者所提交的材料，对其报考资格进行初审，并成立“资格审查小组”（以学院或学系为单位，含</w:t>
      </w:r>
      <w:r w:rsidRPr="00C57440">
        <w:rPr>
          <w:rFonts w:hint="eastAsia"/>
          <w:sz w:val="28"/>
        </w:rPr>
        <w:t>3-5</w:t>
      </w:r>
      <w:r w:rsidRPr="00C57440">
        <w:rPr>
          <w:rFonts w:hint="eastAsia"/>
          <w:sz w:val="28"/>
        </w:rPr>
        <w:t>位副高及以上职称专家），对初审通过的每个申请者的材料进行认真评审并评分，以评分方式，按一定比例（不超过</w:t>
      </w:r>
      <w:r w:rsidRPr="00C57440">
        <w:rPr>
          <w:rFonts w:hint="eastAsia"/>
          <w:sz w:val="28"/>
        </w:rPr>
        <w:t>1:5</w:t>
      </w:r>
      <w:r w:rsidRPr="00C57440">
        <w:rPr>
          <w:rFonts w:hint="eastAsia"/>
          <w:sz w:val="28"/>
        </w:rPr>
        <w:t>）和择优推荐原则，确定入围综</w:t>
      </w:r>
      <w:r w:rsidRPr="00C57440">
        <w:rPr>
          <w:rFonts w:hint="eastAsia"/>
          <w:sz w:val="28"/>
        </w:rPr>
        <w:lastRenderedPageBreak/>
        <w:t>合考核的申请者名单，并经学院研究生招生工作领导小组批准后在学院网站主页公布。资格审查评分应包含学术背景</w:t>
      </w:r>
      <w:r w:rsidRPr="00C57440">
        <w:rPr>
          <w:rFonts w:hint="eastAsia"/>
          <w:sz w:val="28"/>
        </w:rPr>
        <w:t>20%</w:t>
      </w:r>
      <w:r w:rsidRPr="00C57440">
        <w:rPr>
          <w:rFonts w:hint="eastAsia"/>
          <w:sz w:val="28"/>
        </w:rPr>
        <w:t>、学习成绩和外语水平</w:t>
      </w:r>
      <w:r w:rsidRPr="00C57440">
        <w:rPr>
          <w:rFonts w:hint="eastAsia"/>
          <w:sz w:val="28"/>
        </w:rPr>
        <w:t>20%</w:t>
      </w:r>
      <w:r w:rsidRPr="00C57440">
        <w:rPr>
          <w:rFonts w:hint="eastAsia"/>
          <w:sz w:val="28"/>
        </w:rPr>
        <w:t>、学术成果</w:t>
      </w:r>
      <w:r w:rsidRPr="00C57440">
        <w:rPr>
          <w:rFonts w:hint="eastAsia"/>
          <w:sz w:val="28"/>
        </w:rPr>
        <w:t>40%</w:t>
      </w:r>
      <w:r w:rsidRPr="00C57440">
        <w:rPr>
          <w:rFonts w:hint="eastAsia"/>
          <w:sz w:val="28"/>
        </w:rPr>
        <w:t>和综合素质</w:t>
      </w:r>
      <w:r w:rsidRPr="00C57440">
        <w:rPr>
          <w:rFonts w:hint="eastAsia"/>
          <w:sz w:val="28"/>
        </w:rPr>
        <w:t>20%</w:t>
      </w:r>
      <w:r w:rsidRPr="00C57440">
        <w:rPr>
          <w:rFonts w:hint="eastAsia"/>
          <w:sz w:val="28"/>
        </w:rPr>
        <w:t>。</w:t>
      </w:r>
    </w:p>
    <w:p w:rsidR="00C57440" w:rsidRPr="00C57440" w:rsidRDefault="00C57440" w:rsidP="00C57440">
      <w:pPr>
        <w:adjustRightInd w:val="0"/>
        <w:snapToGrid w:val="0"/>
        <w:spacing w:line="276" w:lineRule="auto"/>
        <w:rPr>
          <w:rFonts w:hint="eastAsia"/>
          <w:sz w:val="28"/>
        </w:rPr>
      </w:pPr>
      <w:r w:rsidRPr="00C57440">
        <w:rPr>
          <w:rFonts w:hint="eastAsia"/>
          <w:sz w:val="28"/>
        </w:rPr>
        <w:t>（三）综合考核</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1</w:t>
      </w:r>
      <w:r w:rsidRPr="00C57440">
        <w:rPr>
          <w:rFonts w:hint="eastAsia"/>
          <w:sz w:val="28"/>
        </w:rPr>
        <w:t>、根据本学科特点和培养要求，重点考核考生综合运用所学知识的能力、本学科前沿知识及是否具备博士研究生培养的潜能和综合素质，对专业学位的考生加强临床技能操作考核。同时特别要注重考查考生的道德品质、遵纪守法、科学精神、学术道德、专业伦理、诚实守信等方面的情况。</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2</w:t>
      </w:r>
      <w:r w:rsidRPr="00C57440">
        <w:rPr>
          <w:rFonts w:hint="eastAsia"/>
          <w:sz w:val="28"/>
        </w:rPr>
        <w:t>、综合考核包括综合笔试、综合能力考核和综合答辩。</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1</w:t>
      </w:r>
      <w:r w:rsidRPr="00C57440">
        <w:rPr>
          <w:rFonts w:hint="eastAsia"/>
          <w:sz w:val="28"/>
        </w:rPr>
        <w:t>）综合笔试（满分</w:t>
      </w:r>
      <w:r w:rsidRPr="00C57440">
        <w:rPr>
          <w:rFonts w:hint="eastAsia"/>
          <w:sz w:val="28"/>
        </w:rPr>
        <w:t>100</w:t>
      </w:r>
      <w:r w:rsidRPr="00C57440">
        <w:rPr>
          <w:rFonts w:hint="eastAsia"/>
          <w:sz w:val="28"/>
        </w:rPr>
        <w:t>分）</w:t>
      </w:r>
    </w:p>
    <w:p w:rsidR="00C57440" w:rsidRPr="00C57440" w:rsidRDefault="00C57440" w:rsidP="00C57440">
      <w:pPr>
        <w:adjustRightInd w:val="0"/>
        <w:snapToGrid w:val="0"/>
        <w:spacing w:line="276" w:lineRule="auto"/>
        <w:rPr>
          <w:rFonts w:hint="eastAsia"/>
          <w:sz w:val="28"/>
        </w:rPr>
      </w:pPr>
      <w:r w:rsidRPr="00C57440">
        <w:rPr>
          <w:rFonts w:hint="eastAsia"/>
          <w:sz w:val="28"/>
        </w:rPr>
        <w:t>形式：闭卷，时间</w:t>
      </w:r>
      <w:r w:rsidRPr="00C57440">
        <w:rPr>
          <w:rFonts w:hint="eastAsia"/>
          <w:sz w:val="28"/>
        </w:rPr>
        <w:t>3</w:t>
      </w:r>
      <w:r w:rsidRPr="00C57440">
        <w:rPr>
          <w:rFonts w:hint="eastAsia"/>
          <w:sz w:val="28"/>
        </w:rPr>
        <w:t>小时。</w:t>
      </w:r>
    </w:p>
    <w:p w:rsidR="00C57440" w:rsidRPr="00C57440" w:rsidRDefault="00C57440" w:rsidP="00C57440">
      <w:pPr>
        <w:adjustRightInd w:val="0"/>
        <w:snapToGrid w:val="0"/>
        <w:spacing w:line="276" w:lineRule="auto"/>
        <w:rPr>
          <w:rFonts w:hint="eastAsia"/>
          <w:sz w:val="28"/>
        </w:rPr>
      </w:pPr>
      <w:r w:rsidRPr="00C57440">
        <w:rPr>
          <w:rFonts w:hint="eastAsia"/>
          <w:sz w:val="28"/>
        </w:rPr>
        <w:t>内容：①专业外语测试（占</w:t>
      </w:r>
      <w:r w:rsidRPr="00C57440">
        <w:rPr>
          <w:rFonts w:hint="eastAsia"/>
          <w:sz w:val="28"/>
        </w:rPr>
        <w:t>50%</w:t>
      </w:r>
      <w:r w:rsidRPr="00C57440">
        <w:rPr>
          <w:rFonts w:hint="eastAsia"/>
          <w:sz w:val="28"/>
        </w:rPr>
        <w:t>）：主要考核考生阅读和翻译外文文献的水平；②专业课测试（占</w:t>
      </w:r>
      <w:r w:rsidRPr="00C57440">
        <w:rPr>
          <w:rFonts w:hint="eastAsia"/>
          <w:sz w:val="28"/>
        </w:rPr>
        <w:t>50%</w:t>
      </w:r>
      <w:r w:rsidRPr="00C57440">
        <w:rPr>
          <w:rFonts w:hint="eastAsia"/>
          <w:sz w:val="28"/>
        </w:rPr>
        <w:t>）：根据各二级学科确定考试范围，主要考核考生基础理论、专业知识掌握程度。</w:t>
      </w:r>
    </w:p>
    <w:p w:rsidR="00C57440" w:rsidRPr="00C57440" w:rsidRDefault="00C57440" w:rsidP="00C57440">
      <w:pPr>
        <w:adjustRightInd w:val="0"/>
        <w:snapToGrid w:val="0"/>
        <w:spacing w:line="276" w:lineRule="auto"/>
        <w:rPr>
          <w:rFonts w:hint="eastAsia"/>
          <w:sz w:val="28"/>
        </w:rPr>
      </w:pPr>
      <w:r w:rsidRPr="00C57440">
        <w:rPr>
          <w:rFonts w:hint="eastAsia"/>
          <w:sz w:val="28"/>
        </w:rPr>
        <w:t>具体安排由各学院在公布资格审查结果时统一发布。</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2</w:t>
      </w:r>
      <w:r w:rsidRPr="00C57440">
        <w:rPr>
          <w:rFonts w:hint="eastAsia"/>
          <w:sz w:val="28"/>
        </w:rPr>
        <w:t>）综合能力考核（满分</w:t>
      </w:r>
      <w:r w:rsidRPr="00C57440">
        <w:rPr>
          <w:rFonts w:hint="eastAsia"/>
          <w:sz w:val="28"/>
        </w:rPr>
        <w:t>100</w:t>
      </w:r>
      <w:r w:rsidRPr="00C57440">
        <w:rPr>
          <w:rFonts w:hint="eastAsia"/>
          <w:sz w:val="28"/>
        </w:rPr>
        <w:t>分）</w:t>
      </w:r>
    </w:p>
    <w:p w:rsidR="00C57440" w:rsidRPr="00C57440" w:rsidRDefault="00C57440" w:rsidP="00C57440">
      <w:pPr>
        <w:adjustRightInd w:val="0"/>
        <w:snapToGrid w:val="0"/>
        <w:spacing w:line="276" w:lineRule="auto"/>
        <w:rPr>
          <w:rFonts w:hint="eastAsia"/>
          <w:sz w:val="28"/>
        </w:rPr>
      </w:pPr>
      <w:r w:rsidRPr="00C57440">
        <w:rPr>
          <w:rFonts w:hint="eastAsia"/>
          <w:sz w:val="28"/>
        </w:rPr>
        <w:t>形式：开放性，时间</w:t>
      </w:r>
      <w:r w:rsidRPr="00C57440">
        <w:rPr>
          <w:rFonts w:hint="eastAsia"/>
          <w:sz w:val="28"/>
        </w:rPr>
        <w:t>5</w:t>
      </w:r>
      <w:r w:rsidRPr="00C57440">
        <w:rPr>
          <w:rFonts w:hint="eastAsia"/>
          <w:sz w:val="28"/>
        </w:rPr>
        <w:t>天内完成。</w:t>
      </w:r>
    </w:p>
    <w:p w:rsidR="00C57440" w:rsidRPr="00C57440" w:rsidRDefault="00C57440" w:rsidP="00C57440">
      <w:pPr>
        <w:adjustRightInd w:val="0"/>
        <w:snapToGrid w:val="0"/>
        <w:spacing w:line="276" w:lineRule="auto"/>
        <w:rPr>
          <w:rFonts w:hint="eastAsia"/>
          <w:sz w:val="28"/>
        </w:rPr>
      </w:pPr>
      <w:r w:rsidRPr="00C57440">
        <w:rPr>
          <w:rFonts w:hint="eastAsia"/>
          <w:sz w:val="28"/>
        </w:rPr>
        <w:t>内容：（</w:t>
      </w:r>
      <w:r w:rsidRPr="00C57440">
        <w:rPr>
          <w:rFonts w:hint="eastAsia"/>
          <w:sz w:val="28"/>
        </w:rPr>
        <w:t>1</w:t>
      </w:r>
      <w:r w:rsidRPr="00C57440">
        <w:rPr>
          <w:rFonts w:hint="eastAsia"/>
          <w:sz w:val="28"/>
        </w:rPr>
        <w:t>）科研思维考核（满分</w:t>
      </w:r>
      <w:r w:rsidRPr="00C57440">
        <w:rPr>
          <w:rFonts w:hint="eastAsia"/>
          <w:sz w:val="28"/>
        </w:rPr>
        <w:t>60</w:t>
      </w:r>
      <w:r w:rsidRPr="00C57440">
        <w:rPr>
          <w:rFonts w:hint="eastAsia"/>
          <w:sz w:val="28"/>
        </w:rPr>
        <w:t>分）：阅读文献，撰写报考导师指定内容的科研设计；（</w:t>
      </w:r>
      <w:r w:rsidRPr="00C57440">
        <w:rPr>
          <w:rFonts w:hint="eastAsia"/>
          <w:sz w:val="28"/>
        </w:rPr>
        <w:t>2</w:t>
      </w:r>
      <w:r w:rsidRPr="00C57440">
        <w:rPr>
          <w:rFonts w:hint="eastAsia"/>
          <w:sz w:val="28"/>
        </w:rPr>
        <w:t>）实践操作能力（满分</w:t>
      </w:r>
      <w:r w:rsidRPr="00C57440">
        <w:rPr>
          <w:rFonts w:hint="eastAsia"/>
          <w:sz w:val="28"/>
        </w:rPr>
        <w:t>40</w:t>
      </w:r>
      <w:r w:rsidRPr="00C57440">
        <w:rPr>
          <w:rFonts w:hint="eastAsia"/>
          <w:sz w:val="28"/>
        </w:rPr>
        <w:t>分），任选其一考核：①实验</w:t>
      </w:r>
      <w:r w:rsidRPr="00C57440">
        <w:rPr>
          <w:rFonts w:hint="eastAsia"/>
          <w:sz w:val="28"/>
        </w:rPr>
        <w:t>/</w:t>
      </w:r>
      <w:r w:rsidRPr="00C57440">
        <w:rPr>
          <w:rFonts w:hint="eastAsia"/>
          <w:sz w:val="28"/>
        </w:rPr>
        <w:t>操作技能考核；②临床技能考核。</w:t>
      </w:r>
    </w:p>
    <w:p w:rsidR="00C57440" w:rsidRPr="00C57440" w:rsidRDefault="00C57440" w:rsidP="00C57440">
      <w:pPr>
        <w:adjustRightInd w:val="0"/>
        <w:snapToGrid w:val="0"/>
        <w:spacing w:line="276" w:lineRule="auto"/>
        <w:rPr>
          <w:rFonts w:hint="eastAsia"/>
          <w:sz w:val="28"/>
        </w:rPr>
      </w:pPr>
      <w:r w:rsidRPr="00C57440">
        <w:rPr>
          <w:rFonts w:hint="eastAsia"/>
          <w:sz w:val="28"/>
        </w:rPr>
        <w:t>学院或学系提前确定考核方案和具体安排，并在公布资格审查结果时统一发布。由报考导师和所</w:t>
      </w:r>
      <w:proofErr w:type="gramStart"/>
      <w:r w:rsidRPr="00C57440">
        <w:rPr>
          <w:rFonts w:hint="eastAsia"/>
          <w:sz w:val="28"/>
        </w:rPr>
        <w:t>在学系</w:t>
      </w:r>
      <w:proofErr w:type="gramEnd"/>
      <w:r w:rsidRPr="00C57440">
        <w:rPr>
          <w:rFonts w:hint="eastAsia"/>
          <w:sz w:val="28"/>
        </w:rPr>
        <w:t>对考生的综合能力考核进行评分。综合能力考核合格线：</w:t>
      </w:r>
      <w:r w:rsidRPr="00C57440">
        <w:rPr>
          <w:rFonts w:hint="eastAsia"/>
          <w:sz w:val="28"/>
        </w:rPr>
        <w:t>60</w:t>
      </w:r>
      <w:r w:rsidRPr="00C57440">
        <w:rPr>
          <w:rFonts w:hint="eastAsia"/>
          <w:sz w:val="28"/>
        </w:rPr>
        <w:t>分。综合能力考核不合格者，不予录取。对于思想品德考核不合格者不予录取。</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3</w:t>
      </w:r>
      <w:r w:rsidRPr="00C57440">
        <w:rPr>
          <w:rFonts w:hint="eastAsia"/>
          <w:sz w:val="28"/>
        </w:rPr>
        <w:t>）综合答辩（满分</w:t>
      </w:r>
      <w:r w:rsidRPr="00C57440">
        <w:rPr>
          <w:rFonts w:hint="eastAsia"/>
          <w:sz w:val="28"/>
        </w:rPr>
        <w:t>100</w:t>
      </w:r>
      <w:r w:rsidRPr="00C57440">
        <w:rPr>
          <w:rFonts w:hint="eastAsia"/>
          <w:sz w:val="28"/>
        </w:rPr>
        <w:t>分）</w:t>
      </w:r>
    </w:p>
    <w:p w:rsidR="00C57440" w:rsidRPr="00C57440" w:rsidRDefault="00C57440" w:rsidP="00C57440">
      <w:pPr>
        <w:adjustRightInd w:val="0"/>
        <w:snapToGrid w:val="0"/>
        <w:spacing w:line="276" w:lineRule="auto"/>
        <w:rPr>
          <w:rFonts w:hint="eastAsia"/>
          <w:sz w:val="28"/>
        </w:rPr>
      </w:pPr>
      <w:r w:rsidRPr="00C57440">
        <w:rPr>
          <w:rFonts w:hint="eastAsia"/>
          <w:sz w:val="28"/>
        </w:rPr>
        <w:t>形式：研究生院或学院组织成立综合答辩专家小组对考生逐一考核（一般不少于</w:t>
      </w:r>
      <w:r w:rsidRPr="00C57440">
        <w:rPr>
          <w:rFonts w:hint="eastAsia"/>
          <w:sz w:val="28"/>
        </w:rPr>
        <w:t>5</w:t>
      </w:r>
      <w:r w:rsidRPr="00C57440">
        <w:rPr>
          <w:rFonts w:hint="eastAsia"/>
          <w:sz w:val="28"/>
        </w:rPr>
        <w:t>位博士生导师，其中至少</w:t>
      </w:r>
      <w:r w:rsidRPr="00C57440">
        <w:rPr>
          <w:rFonts w:hint="eastAsia"/>
          <w:sz w:val="28"/>
        </w:rPr>
        <w:t>3</w:t>
      </w:r>
      <w:r w:rsidRPr="00C57440">
        <w:rPr>
          <w:rFonts w:hint="eastAsia"/>
          <w:sz w:val="28"/>
        </w:rPr>
        <w:t>名为学术型博士生导师），一般每人不少于</w:t>
      </w:r>
      <w:r w:rsidRPr="00C57440">
        <w:rPr>
          <w:rFonts w:hint="eastAsia"/>
          <w:sz w:val="28"/>
        </w:rPr>
        <w:t>20</w:t>
      </w:r>
      <w:r w:rsidRPr="00C57440">
        <w:rPr>
          <w:rFonts w:hint="eastAsia"/>
          <w:sz w:val="28"/>
        </w:rPr>
        <w:t>分钟。</w:t>
      </w:r>
    </w:p>
    <w:p w:rsidR="00C57440" w:rsidRPr="00C57440" w:rsidRDefault="00C57440" w:rsidP="00C57440">
      <w:pPr>
        <w:adjustRightInd w:val="0"/>
        <w:snapToGrid w:val="0"/>
        <w:spacing w:line="276" w:lineRule="auto"/>
        <w:rPr>
          <w:rFonts w:hint="eastAsia"/>
          <w:sz w:val="28"/>
        </w:rPr>
      </w:pPr>
      <w:r w:rsidRPr="00C57440">
        <w:rPr>
          <w:rFonts w:hint="eastAsia"/>
          <w:sz w:val="28"/>
        </w:rPr>
        <w:t>内容：基于考生完成的科研设计等材料，对考生综合能力进一步考核，提出专业问题，要求考生现场作答，考核考生综合运用所学知识的能力、创新能力、科研潜质、外国语应用能力等。</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3</w:t>
      </w:r>
      <w:r w:rsidRPr="00C57440">
        <w:rPr>
          <w:rFonts w:hint="eastAsia"/>
          <w:sz w:val="28"/>
        </w:rPr>
        <w:t>、报考同一导师的考生由同一综合答辩专家小组进行考核。综</w:t>
      </w:r>
      <w:r w:rsidRPr="00C57440">
        <w:rPr>
          <w:rFonts w:hint="eastAsia"/>
          <w:sz w:val="28"/>
        </w:rPr>
        <w:lastRenderedPageBreak/>
        <w:t>合答辩全程录音录像，学院妥善留存备查。</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4</w:t>
      </w:r>
      <w:r w:rsidRPr="00C57440">
        <w:rPr>
          <w:rFonts w:hint="eastAsia"/>
          <w:sz w:val="28"/>
        </w:rPr>
        <w:t>、综合考核总成绩</w:t>
      </w:r>
      <w:r w:rsidRPr="00C57440">
        <w:rPr>
          <w:rFonts w:hint="eastAsia"/>
          <w:sz w:val="28"/>
        </w:rPr>
        <w:t>=</w:t>
      </w:r>
      <w:r w:rsidRPr="00C57440">
        <w:rPr>
          <w:rFonts w:hint="eastAsia"/>
          <w:sz w:val="28"/>
        </w:rPr>
        <w:t>综合笔试成绩×</w:t>
      </w:r>
      <w:r w:rsidRPr="00C57440">
        <w:rPr>
          <w:rFonts w:hint="eastAsia"/>
          <w:sz w:val="28"/>
        </w:rPr>
        <w:t>20%+</w:t>
      </w:r>
      <w:r w:rsidRPr="00C57440">
        <w:rPr>
          <w:rFonts w:hint="eastAsia"/>
          <w:sz w:val="28"/>
        </w:rPr>
        <w:t>综合能力考核成绩×</w:t>
      </w:r>
      <w:r w:rsidRPr="00C57440">
        <w:rPr>
          <w:rFonts w:hint="eastAsia"/>
          <w:sz w:val="28"/>
        </w:rPr>
        <w:t>50%+</w:t>
      </w:r>
      <w:r w:rsidRPr="00C57440">
        <w:rPr>
          <w:rFonts w:hint="eastAsia"/>
          <w:sz w:val="28"/>
        </w:rPr>
        <w:t>综合答辩成绩×</w:t>
      </w:r>
      <w:r w:rsidRPr="00C57440">
        <w:rPr>
          <w:rFonts w:hint="eastAsia"/>
          <w:sz w:val="28"/>
        </w:rPr>
        <w:t>30%</w:t>
      </w:r>
      <w:r w:rsidRPr="00C57440">
        <w:rPr>
          <w:rFonts w:hint="eastAsia"/>
          <w:sz w:val="28"/>
        </w:rPr>
        <w:t>。各学院根据考生的综合考核总成绩情况，择优确定拟录取名单，并报研究生院审批。</w:t>
      </w:r>
    </w:p>
    <w:p w:rsidR="00C57440" w:rsidRPr="00C57440" w:rsidRDefault="00C57440" w:rsidP="00C57440">
      <w:pPr>
        <w:adjustRightInd w:val="0"/>
        <w:snapToGrid w:val="0"/>
        <w:spacing w:line="276" w:lineRule="auto"/>
        <w:rPr>
          <w:rFonts w:hint="eastAsia"/>
          <w:sz w:val="28"/>
        </w:rPr>
      </w:pPr>
      <w:r w:rsidRPr="00C57440">
        <w:rPr>
          <w:rFonts w:hint="eastAsia"/>
          <w:sz w:val="28"/>
        </w:rPr>
        <w:t>（四）录取工作</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1</w:t>
      </w:r>
      <w:r w:rsidRPr="00C57440">
        <w:rPr>
          <w:rFonts w:hint="eastAsia"/>
          <w:sz w:val="28"/>
        </w:rPr>
        <w:t>、要按照“择优录取、保证质量、宁缺毋滥”的原则进行录取工作。</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2</w:t>
      </w:r>
      <w:r w:rsidRPr="00C57440">
        <w:rPr>
          <w:rFonts w:hint="eastAsia"/>
          <w:sz w:val="28"/>
        </w:rPr>
        <w:t>、学院研究生招生工作领导小组审议确定拟录取名单，在本学院网站主页公示申请人科研学术情况、综合考核各项成绩等情况，公示时间不少于</w:t>
      </w:r>
      <w:r w:rsidRPr="00C57440">
        <w:rPr>
          <w:rFonts w:hint="eastAsia"/>
          <w:sz w:val="28"/>
        </w:rPr>
        <w:t>10</w:t>
      </w:r>
      <w:r w:rsidRPr="00C57440">
        <w:rPr>
          <w:rFonts w:hint="eastAsia"/>
          <w:sz w:val="28"/>
        </w:rPr>
        <w:t>个工作日。考生对公示情况有异议可向学院或研究生院提出申诉。</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3</w:t>
      </w:r>
      <w:r w:rsidRPr="00C57440">
        <w:rPr>
          <w:rFonts w:hint="eastAsia"/>
          <w:sz w:val="28"/>
        </w:rPr>
        <w:t>、公示结束后，学院将拟录取名单连同考核相关表格及材料上报研究生院，经研究生院审核通过后，在学校研究生招生网上统一公示拟录取博士生名单，并经体检、政审、调档等流程后，向拟录取新生发录取通知书。</w:t>
      </w:r>
    </w:p>
    <w:p w:rsidR="00C57440" w:rsidRPr="00C57440" w:rsidRDefault="00C57440" w:rsidP="00C57440">
      <w:pPr>
        <w:adjustRightInd w:val="0"/>
        <w:snapToGrid w:val="0"/>
        <w:spacing w:line="276" w:lineRule="auto"/>
        <w:rPr>
          <w:rFonts w:hint="eastAsia"/>
          <w:sz w:val="28"/>
        </w:rPr>
      </w:pPr>
      <w:r w:rsidRPr="00C57440">
        <w:rPr>
          <w:rFonts w:hint="eastAsia"/>
          <w:sz w:val="28"/>
        </w:rPr>
        <w:t>四、监督保障机制</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1</w:t>
      </w:r>
      <w:r w:rsidRPr="00C57440">
        <w:rPr>
          <w:rFonts w:hint="eastAsia"/>
          <w:sz w:val="28"/>
        </w:rPr>
        <w:t>、各学院在本办法的基础上制定本学院实施（工作）细则，经学院研究生招生工作领导小组批准，提交研究生院审批后，在学院网站主页公布。</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2</w:t>
      </w:r>
      <w:r w:rsidRPr="00C57440">
        <w:rPr>
          <w:rFonts w:hint="eastAsia"/>
          <w:sz w:val="28"/>
        </w:rPr>
        <w:t>、成立校、院两级博士研究生招生监察小组，对“申请</w:t>
      </w:r>
      <w:r w:rsidRPr="00C57440">
        <w:rPr>
          <w:rFonts w:hint="eastAsia"/>
          <w:sz w:val="28"/>
        </w:rPr>
        <w:t>-</w:t>
      </w:r>
      <w:r w:rsidRPr="00C57440">
        <w:rPr>
          <w:rFonts w:hint="eastAsia"/>
          <w:sz w:val="28"/>
        </w:rPr>
        <w:t>考核”制招生选拔进行全过程监察督导。研究生院与学校纪检监察部门联</w:t>
      </w:r>
      <w:proofErr w:type="gramStart"/>
      <w:r w:rsidRPr="00C57440">
        <w:rPr>
          <w:rFonts w:hint="eastAsia"/>
          <w:sz w:val="28"/>
        </w:rPr>
        <w:t>合成立</w:t>
      </w:r>
      <w:proofErr w:type="gramEnd"/>
      <w:r w:rsidRPr="00C57440">
        <w:rPr>
          <w:rFonts w:hint="eastAsia"/>
          <w:sz w:val="28"/>
        </w:rPr>
        <w:t>由研究生教育专家及纪检监察干部组成的巡视组，对综合答辩考核进行监督。对于招生过程中出现徇私舞弊、滥用职权的人员，一经查实将按国家和学校有关规定严肃处理；对于弄虚作假、违反考试纪律的考生，一经查实将永久取消其报考南京医科大学博士研究生资格，已被录取者将被取消入学资格。</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3</w:t>
      </w:r>
      <w:r w:rsidRPr="00C57440">
        <w:rPr>
          <w:rFonts w:hint="eastAsia"/>
          <w:sz w:val="28"/>
        </w:rPr>
        <w:t>、凡对录取结果持有异议的考生或导师，可在公示期间进行申诉。申诉人向学院研究生招生工作领导小组提交书面申诉书及有关证明材料，学院应及时处理并将复议结果告知申诉人，有关材料存档备案；如对院级处理结果不服，可在院级处理结果下达后</w:t>
      </w:r>
      <w:r w:rsidRPr="00C57440">
        <w:rPr>
          <w:rFonts w:hint="eastAsia"/>
          <w:sz w:val="28"/>
        </w:rPr>
        <w:t>5</w:t>
      </w:r>
      <w:r w:rsidRPr="00C57440">
        <w:rPr>
          <w:rFonts w:hint="eastAsia"/>
          <w:sz w:val="28"/>
        </w:rPr>
        <w:t>个工作日内向学校研究生院和纪检监察部门进行申诉。</w:t>
      </w:r>
    </w:p>
    <w:p w:rsidR="00C57440" w:rsidRPr="00C57440" w:rsidRDefault="00C57440" w:rsidP="00C57440">
      <w:pPr>
        <w:adjustRightInd w:val="0"/>
        <w:snapToGrid w:val="0"/>
        <w:spacing w:line="276" w:lineRule="auto"/>
        <w:rPr>
          <w:rFonts w:hint="eastAsia"/>
          <w:sz w:val="28"/>
        </w:rPr>
      </w:pPr>
      <w:r w:rsidRPr="00C57440">
        <w:rPr>
          <w:rFonts w:hint="eastAsia"/>
          <w:sz w:val="28"/>
        </w:rPr>
        <w:t>五、其他</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1</w:t>
      </w:r>
      <w:r w:rsidRPr="00C57440">
        <w:rPr>
          <w:rFonts w:hint="eastAsia"/>
          <w:sz w:val="28"/>
        </w:rPr>
        <w:t>、应届毕业考生入学时未取得国家承认的相应学位学历证书者，</w:t>
      </w:r>
      <w:r w:rsidRPr="00C57440">
        <w:rPr>
          <w:rFonts w:hint="eastAsia"/>
          <w:sz w:val="28"/>
        </w:rPr>
        <w:lastRenderedPageBreak/>
        <w:t>取消其攻读南京医科大学博士学位研究生的资格。</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2</w:t>
      </w:r>
      <w:r w:rsidRPr="00C57440">
        <w:rPr>
          <w:rFonts w:hint="eastAsia"/>
          <w:sz w:val="28"/>
        </w:rPr>
        <w:t>、本办法自</w:t>
      </w:r>
      <w:r w:rsidRPr="00C57440">
        <w:rPr>
          <w:rFonts w:hint="eastAsia"/>
          <w:sz w:val="28"/>
        </w:rPr>
        <w:t>2018</w:t>
      </w:r>
      <w:r w:rsidRPr="00C57440">
        <w:rPr>
          <w:rFonts w:hint="eastAsia"/>
          <w:sz w:val="28"/>
        </w:rPr>
        <w:t>级博士研究生招生开始实施，由研究生院负责解释。</w:t>
      </w:r>
    </w:p>
    <w:p w:rsidR="00C57440" w:rsidRPr="00C57440" w:rsidRDefault="00C57440" w:rsidP="00C57440">
      <w:pPr>
        <w:adjustRightInd w:val="0"/>
        <w:snapToGrid w:val="0"/>
        <w:spacing w:line="276" w:lineRule="auto"/>
        <w:rPr>
          <w:rFonts w:hint="eastAsia"/>
          <w:sz w:val="28"/>
        </w:rPr>
      </w:pPr>
      <w:r w:rsidRPr="00C57440">
        <w:rPr>
          <w:rFonts w:hint="eastAsia"/>
          <w:sz w:val="28"/>
        </w:rPr>
        <w:t xml:space="preserve">    3</w:t>
      </w:r>
      <w:r w:rsidRPr="00C57440">
        <w:rPr>
          <w:rFonts w:hint="eastAsia"/>
          <w:sz w:val="28"/>
        </w:rPr>
        <w:t>、如遇上级部门新政策文件，学校将做相应调整。</w:t>
      </w:r>
    </w:p>
    <w:p w:rsidR="00C57440" w:rsidRPr="00C57440" w:rsidRDefault="00C57440" w:rsidP="00C57440">
      <w:pPr>
        <w:adjustRightInd w:val="0"/>
        <w:snapToGrid w:val="0"/>
        <w:rPr>
          <w:sz w:val="28"/>
        </w:rPr>
      </w:pPr>
    </w:p>
    <w:sectPr w:rsidR="00C57440" w:rsidRPr="00C574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440"/>
    <w:rsid w:val="0073421B"/>
    <w:rsid w:val="00C57440"/>
    <w:rsid w:val="00F13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346401">
      <w:bodyDiv w:val="1"/>
      <w:marLeft w:val="0"/>
      <w:marRight w:val="0"/>
      <w:marTop w:val="0"/>
      <w:marBottom w:val="0"/>
      <w:divBdr>
        <w:top w:val="none" w:sz="0" w:space="0" w:color="auto"/>
        <w:left w:val="none" w:sz="0" w:space="0" w:color="auto"/>
        <w:bottom w:val="none" w:sz="0" w:space="0" w:color="auto"/>
        <w:right w:val="none" w:sz="0" w:space="0" w:color="auto"/>
      </w:divBdr>
    </w:div>
    <w:div w:id="52567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495</Words>
  <Characters>2823</Characters>
  <Application>Microsoft Office Word</Application>
  <DocSecurity>0</DocSecurity>
  <Lines>23</Lines>
  <Paragraphs>6</Paragraphs>
  <ScaleCrop>false</ScaleCrop>
  <Company>shenduxitong</Company>
  <LinksUpToDate>false</LinksUpToDate>
  <CharactersWithSpaces>3312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shendu</dc:creator>
  <cp:keywords/>
  <dc:description/>
  <cp:lastModifiedBy>shendu</cp:lastModifiedBy>
  <cp:revision>2</cp:revision>
  <dcterms:created xsi:type="dcterms:W3CDTF">2018-10-26T02:35:00Z</dcterms:created>
  <dcterms:modified xsi:type="dcterms:W3CDTF">2018-10-26T02:37:00Z</dcterms:modified>
</cp:coreProperties>
</file>